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解密宜昌</w:t>
      </w:r>
    </w:p>
    <w:p>
      <w:r>
        <w:rPr>
          <w:rFonts w:ascii="宋体" w:hAnsi="宋体" w:eastAsia="宋体"/>
          <w:sz w:val="24"/>
        </w:rPr>
        <w:t>范长敏，韩永强主编；廖达风编委会主任；冉锦成，罗春娘编委副主任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解密宜昌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范长敏，韩永强主编；廖达风编委会主任；冉锦成，罗春娘编委副主任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本书出售、求购地址：https://www.jiaokey.com/book/detail/14460653.html</w:t>
      </w:r>
    </w:p>
    <w:p>
      <w:r>
        <w:t>更多相关图书推荐：https://www.jiaokey.com</w:t>
      </w:r>
    </w:p>
    <w:p>
      <w:r>
        <w:t>范长敏，韩永强主编；廖达风编委会主任；冉锦成，罗春娘编委副主任 其他作品：https://www.jiaokey.com/tag/范长敏，韩永强主编；廖达风编委会主任；冉锦成，罗春娘编委副主任.html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关键词搜索：https://www.jiaokey.com/tag/解密宜昌.html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