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第2版</w:t>
      </w:r>
    </w:p>
    <w:p>
      <w:r>
        <w:rPr>
          <w:rFonts w:ascii="宋体" w:hAnsi="宋体" w:eastAsia="宋体"/>
          <w:sz w:val="24"/>
        </w:rPr>
        <w:t>吴卫红主编；米锋，张爱美副主编；马龙坡，陈高翔，杨婷，丁章明，赵鲲参编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吴卫红主编；米锋，张爱美副主编；马龙坡，陈高翔，杨婷，丁章明，赵鲲参编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本书出售、求购地址：https://www.jiaokey.com/book/detail/14459640.html</w:t>
      </w:r>
    </w:p>
    <w:p>
      <w:r>
        <w:t>更多相关图书推荐：https://www.jiaokey.com</w:t>
      </w:r>
    </w:p>
    <w:p>
      <w:r>
        <w:t>吴卫红主编；米锋，张爱美副主编；马龙坡，陈高翔，杨婷，丁章明，赵鲲参编 其他作品：https://www.jiaokey.com/tag/吴卫红主编；米锋，张爱美副主编；马龙坡，陈高翔，杨婷，丁章明，赵鲲参编.html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