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北京林业大学本科人才培养方案  2002  机械设计制造及其自动化专业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北京林业大学本科人才培养方案  2002  机械设计制造及其自动化专业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本书出售、求购地址：https://www.jiaokey.com/book/detail/14459422.html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关键词搜索：https://www.jiaokey.com/tag/北京林业大学本科人才培养方案  2002  机械设计制造及其自动化专业.html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