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心血管病例精粹解析</w:t>
      </w:r>
    </w:p>
    <w:p>
      <w:r>
        <w:rPr>
          <w:rFonts w:ascii="宋体" w:hAnsi="宋体" w:eastAsia="宋体"/>
          <w:sz w:val="24"/>
        </w:rPr>
        <w:t>（美）尤金·C.拖伊，迈克尔·D.佛莱克斯主编；田新利，牛丽丽，李俊峡主译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心血管病例精粹解析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（美）尤金·C.拖伊，迈克尔·D.佛莱克斯主编；田新利，牛丽丽，李俊峡主译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本书出售、求购地址：https://www.jiaokey.com/book/detail/14457809.html</w:t>
      </w:r>
    </w:p>
    <w:p>
      <w:r>
        <w:t>更多相关图书推荐：https://www.jiaokey.com</w:t>
      </w:r>
    </w:p>
    <w:p>
      <w:r>
        <w:t>（美）尤金·C.拖伊，迈克尔·D.佛莱克斯主编；田新利，牛丽丽，李俊峡主译 其他作品：https://www.jiaokey.com/tag/（美）尤金·C.拖伊，迈克尔·D.佛莱克斯主编；田新利，牛丽丽，李俊峡主译.html</w:t>
      </w:r>
    </w:p>
    <w:p>
      <w:r>
        <w:t>天津出版传媒集团 出版图书：https://www.jiaokey.com/tag/天津出版传媒集团.html</w:t>
      </w:r>
    </w:p>
    <w:p>
      <w:r>
        <w:t>关键词搜索：https://www.jiaokey.com/tag/心血管病例精粹解析.html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