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奋战贫困：贵州省毕节地区扶贫攻坚资料选编</w:t>
      </w:r>
    </w:p>
    <w:p>
      <w:r>
        <w:rPr>
          <w:rFonts w:ascii="宋体" w:hAnsi="宋体" w:eastAsia="宋体"/>
          <w:sz w:val="24"/>
        </w:rPr>
        <w:t>朱生亮，彭伯元等主编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奋战贫困：贵州省毕节地区扶贫攻坚资料选编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朱生亮，彭伯元等主编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毕节地委；毕节地区行署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本书出售、求购地址：https://www.jiaokey.com/book/detail/14457399.html</w:t>
      </w:r>
    </w:p>
    <w:p>
      <w:r>
        <w:t>更多相关图书推荐：https://www.jiaokey.com</w:t>
      </w:r>
    </w:p>
    <w:p>
      <w:r>
        <w:t>朱生亮，彭伯元等主编 其他作品：https://www.jiaokey.com/tag/朱生亮，彭伯元等主编.html</w:t>
      </w:r>
    </w:p>
    <w:p>
      <w:r>
        <w:t>毕节地委；毕节地区行署 出版图书：https://www.jiaokey.com/tag/毕节地委；毕节地区行署.html</w:t>
      </w:r>
    </w:p>
    <w:p>
      <w:r>
        <w:t>关键词搜索：https://www.jiaokey.com/tag/奋战贫困：贵州省毕节地区扶贫攻坚资料选编.html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