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书名：十年治旱奔小康  铜仁地区建设社会主义新农村重要举措</w:t>
      </w:r>
    </w:p>
    <w:p>
      <w:r>
        <w:t>作者：谯夫主编</w:t>
      </w:r>
    </w:p>
    <w:p>
      <w:r>
        <w:t>出版社：铜仁地区水利局,2006.09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十年治旱奔小康  铜仁地区建设社会主义新农村重要举措 评论地址：https://www.jiaokey.com/book/detail/14457352.html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