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贵州地方政府改革研究</w:t>
      </w:r>
    </w:p>
    <w:p>
      <w:r>
        <w:rPr>
          <w:rFonts w:ascii="宋体" w:hAnsi="宋体" w:eastAsia="宋体"/>
          <w:sz w:val="24"/>
        </w:rPr>
        <w:t>王兰山执笔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贵州地方政府改革研究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《贵州地方政府改革研究及试点》课题组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本书出售、求购地址：https://www.jiaokey.com/book/detail/14457315.html</w:t>
      </w:r>
    </w:p>
    <w:p>
      <w:r>
        <w:t>更多相关图书推荐：https://www.jiaokey.com</w:t>
      </w:r>
    </w:p>
    <w:p>
      <w:r>
        <w:t>王兰山执笔 其他作品：https://www.jiaokey.com/tag/王兰山执笔.html</w:t>
      </w:r>
    </w:p>
    <w:p>
      <w:r>
        <w:t>《贵州地方政府改革研究及试点》课题组 出版图书：https://www.jiaokey.com/tag/《贵州地方政府改革研究及试点》课题组.html</w:t>
      </w:r>
    </w:p>
    <w:p>
      <w:r>
        <w:t>关键词搜索：https://www.jiaokey.com/tag/贵州地方政府改革研究.html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