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情感与形成</w:t>
      </w:r>
    </w:p>
    <w:p>
      <w:r>
        <w:rPr>
          <w:rFonts w:ascii="宋体" w:hAnsi="宋体" w:eastAsia="宋体"/>
          <w:sz w:val="24"/>
        </w:rPr>
        <w:t>（美）苏珊·朗格著；刘大基，傅志强，周发祥译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（美）苏珊·朗格著；刘大基，傅志强，周发祥译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本书出售、求购地址：https://www.jiaokey.com/book/detail/14454234.html</w:t>
      </w:r>
    </w:p>
    <w:p>
      <w:r>
        <w:t>更多相关图书推荐：https://www.jiaokey.com</w:t>
      </w:r>
    </w:p>
    <w:p>
      <w:r>
        <w:t>（美）苏珊·朗格著；刘大基，傅志强，周发祥译 其他作品：https://www.jiaokey.com/tag/（美）苏珊·朗格著；刘大基，傅志强，周发祥译.html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关键词搜索：https://www.jiaokey.com/tag/情感与形成.html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