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PET/CT影像循证解析与操作规范</w:t>
      </w:r>
    </w:p>
    <w:p>
      <w:r>
        <w:rPr>
          <w:rFonts w:ascii="宋体" w:hAnsi="宋体" w:eastAsia="宋体"/>
          <w:sz w:val="24"/>
        </w:rPr>
        <w:t>石洪成主编；修雁，李蓓蕾，张一秋，刘国兵副主编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PET/CT影像循证解析与操作规范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石洪成主编；修雁，李蓓蕾，张一秋，刘国兵副主编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本书出售、求购地址：https://www.jiaokey.com/book/detail/14453727.html</w:t>
      </w:r>
    </w:p>
    <w:p>
      <w:r>
        <w:t>更多相关图书推荐：https://www.jiaokey.com</w:t>
      </w:r>
    </w:p>
    <w:p>
      <w:r>
        <w:t>石洪成主编；修雁，李蓓蕾，张一秋，刘国兵副主编 其他作品：https://www.jiaokey.com/tag/石洪成主编；修雁，李蓓蕾，张一秋，刘国兵副主编.html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关键词搜索：https://www.jiaokey.com/tag/PET/CT影像循证解析与操作规范.html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