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临床肿瘤康复</w:t>
      </w:r>
    </w:p>
    <w:p>
      <w:r>
        <w:rPr>
          <w:rFonts w:ascii="宋体" w:hAnsi="宋体" w:eastAsia="宋体"/>
          <w:sz w:val="24"/>
        </w:rPr>
        <w:t>杨宇飞，陈俊强主编；吴瑾，洪专，李苏宜，张海波等副主编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杨宇飞，陈俊强主编；吴瑾，洪专，李苏宜，张海波等副主编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本书出售、求购地址：https://www.jiaokey.com/book/detail/14453705.html</w:t>
      </w:r>
    </w:p>
    <w:p>
      <w:r>
        <w:t>更多相关图书推荐：https://www.jiaokey.com</w:t>
      </w:r>
    </w:p>
    <w:p>
      <w:r>
        <w:t>杨宇飞，陈俊强主编；吴瑾，洪专，李苏宜，张海波等副主编 其他作品：https://www.jiaokey.com/tag/杨宇飞，陈俊强主编；吴瑾，洪专，李苏宜，张海波等副主编.html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