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书名：人生二诀  做人讲情商，做事讲财商</w:t>
      </w:r>
    </w:p>
    <w:p>
      <w:r>
        <w:t>作者：姜韦羽</w:t>
      </w:r>
    </w:p>
    <w:p>
      <w:r>
        <w:t>出版社：天津：天津人民出版社</w:t>
      </w:r>
    </w:p>
    <w:p>
      <w:r>
        <w:t>出版日期：2018.07</w:t>
      </w:r>
    </w:p>
    <w:p>
      <w:r>
        <w:t>总页数：226</w:t>
      </w:r>
    </w:p>
    <w:p>
      <w:r>
        <w:t>更多请访问教客网: www.jiaokey.com</w:t>
      </w:r>
    </w:p>
    <w:p>
      <w:r>
        <w:t>人生二诀  做人讲情商，做事讲财商 评论地址：https://www.jiaokey.com/book/detail/14453224.html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