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中华优秀传统文化与当今基层建设发展</w:t>
      </w:r>
    </w:p>
    <w:p>
      <w:r>
        <w:rPr>
          <w:rFonts w:ascii="宋体" w:hAnsi="宋体" w:eastAsia="宋体"/>
          <w:sz w:val="24"/>
        </w:rPr>
        <w:t>清华大学人文学院《中华发展模式》研究专项编委会主编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中华优秀传统文化与当今基层建设发展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清华大学人文学院《中华发展模式》研究专项编委会主编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本书出售、求购地址：https://www.jiaokey.com/book/detail/14452197.html</w:t>
      </w:r>
    </w:p>
    <w:p>
      <w:r>
        <w:t>更多相关图书推荐：https://www.jiaokey.com</w:t>
      </w:r>
    </w:p>
    <w:p>
      <w:r>
        <w:t>清华大学人文学院《中华发展模式》研究专项编委会主编 其他作品：https://www.jiaokey.com/tag/清华大学人文学院《中华发展模式》研究专项编委会主编.html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关键词搜索：https://www.jiaokey.com/tag/中华优秀传统文化与当今基层建设发展.html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