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建筑艺术赏析</w:t>
      </w:r>
    </w:p>
    <w:p>
      <w:r>
        <w:rPr>
          <w:rFonts w:ascii="宋体" w:hAnsi="宋体" w:eastAsia="宋体"/>
          <w:sz w:val="24"/>
        </w:rPr>
        <w:t>聂洪达主编；赵淑红，崔钦淑，刘霄峰副主编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聂洪达主编；赵淑红，崔钦淑，刘霄峰副主编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本书出售、求购地址：https://www.jiaokey.com/book/detail/14451709.html</w:t>
      </w:r>
    </w:p>
    <w:p>
      <w:r>
        <w:t>更多相关图书推荐：https://www.jiaokey.com</w:t>
      </w:r>
    </w:p>
    <w:p>
      <w:r>
        <w:t>聂洪达主编；赵淑红，崔钦淑，刘霄峰副主编 其他作品：https://www.jiaokey.com/tag/聂洪达主编；赵淑红，崔钦淑，刘霄峰副主编.html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