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建筑室外环境舒适度的模拟评价与改善方法</w:t>
      </w:r>
    </w:p>
    <w:p>
      <w:r>
        <w:rPr>
          <w:rFonts w:ascii="宋体" w:hAnsi="宋体" w:eastAsia="宋体"/>
          <w:sz w:val="24"/>
        </w:rPr>
        <w:t>苏毅，朱大鹏，丁奇，邹越，潘剑彬著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建筑室外环境舒适度的模拟评价与改善方法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苏毅，朱大鹏，丁奇，邹越，潘剑彬著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本书出售、求购地址：https://www.jiaokey.com/book/detail/14450383.html</w:t>
      </w:r>
    </w:p>
    <w:p>
      <w:r>
        <w:t>更多相关图书推荐：https://www.jiaokey.com</w:t>
      </w:r>
    </w:p>
    <w:p>
      <w:r>
        <w:t>苏毅，朱大鹏，丁奇，邹越，潘剑彬著 其他作品：https://www.jiaokey.com/tag/苏毅，朱大鹏，丁奇，邹越，潘剑彬著.html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关键词搜索：https://www.jiaokey.com/tag/建筑室外环境舒适度的模拟评价与改善方法.html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