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行为保险  保险异象的心理学分析</w:t>
      </w:r>
    </w:p>
    <w:p>
      <w:r>
        <w:rPr>
          <w:rFonts w:ascii="宋体" w:hAnsi="宋体" w:eastAsia="宋体"/>
          <w:sz w:val="24"/>
        </w:rPr>
        <w:t>姜世杰著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行为保险  保险异象的心理学分析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本书出售、求购地址：https://www.jiaokey.com/book/detail/14450224.html</w:t>
      </w:r>
    </w:p>
    <w:p>
      <w:r>
        <w:t>更多相关图书推荐：https://www.jiaokey.com</w:t>
      </w:r>
    </w:p>
    <w:p>
      <w:r>
        <w:t>姜世杰著 其他作品：https://www.jiaokey.com/tag/姜世杰著.html</w:t>
      </w:r>
    </w:p>
    <w:p>
      <w:r>
        <w:t>关键词搜索：https://www.jiaokey.com/tag/行为保险  保险异象的心理学分析.html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