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并购名著阅读指南</w:t>
      </w:r>
    </w:p>
    <w:p>
      <w:r>
        <w:rPr>
          <w:rFonts w:ascii="宋体" w:hAnsi="宋体" w:eastAsia="宋体"/>
          <w:sz w:val="24"/>
        </w:rPr>
        <w:t>叶兴平，陈慧，张璐，杨晓燕，欧阳莉华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并购名著阅读指南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叶兴平，陈慧，张璐，杨晓燕，欧阳莉华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本书出售、求购地址：https://www.jiaokey.com/book/detail/14450187.html</w:t>
      </w:r>
    </w:p>
    <w:p>
      <w:r>
        <w:t>更多相关图书推荐：https://www.jiaokey.com</w:t>
      </w:r>
    </w:p>
    <w:p>
      <w:r>
        <w:t>叶兴平，陈慧，张璐，杨晓燕，欧阳莉华 其他作品：https://www.jiaokey.com/tag/叶兴平，陈慧，张璐，杨晓燕，欧阳莉华.html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关键词搜索：https://www.jiaokey.com/tag/并购名著阅读指南.html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