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书名：前世今生  五大名窑古代精品及当代创新</w:t>
      </w:r>
    </w:p>
    <w:p>
      <w:r>
        <w:t>作者：河南博物院编</w:t>
      </w:r>
    </w:p>
    <w:p>
      <w:r>
        <w:t>出版社：郑州:大象出版社,2017.04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前世今生  五大名窑古代精品及当代创新 评论地址：https://www.jiaokey.com/book/detail/14450170.html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