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大规模储能系统</w:t>
      </w:r>
    </w:p>
    <w:p>
      <w:r>
        <w:rPr>
          <w:rFonts w:ascii="宋体" w:hAnsi="宋体" w:eastAsia="宋体"/>
          <w:sz w:val="24"/>
        </w:rPr>
        <w:t>（美）弗兰克·S.巴恩斯，（美）约拿·G.莱文著；肖曦，聂赞相译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大规模储能系统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（美）弗兰克·S.巴恩斯，（美）约拿·G.莱文著；肖曦，聂赞相译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本书出售、求购地址：https://www.jiaokey.com/book/detail/14448236.html</w:t>
      </w:r>
    </w:p>
    <w:p>
      <w:r>
        <w:t>更多相关图书推荐：https://www.jiaokey.com</w:t>
      </w:r>
    </w:p>
    <w:p>
      <w:r>
        <w:t>（美）弗兰克·S.巴恩斯，（美）约拿·G.莱文著；肖曦，聂赞相译 其他作品：https://www.jiaokey.com/tag/（美）弗兰克·S.巴恩斯，（美）约拿·G.莱文著；肖曦，聂赞相译.html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关键词搜索：https://www.jiaokey.com/tag/大规模储能系统.html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