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生物化学与分子生物学原理及应用研究</w:t>
      </w:r>
    </w:p>
    <w:p>
      <w:r>
        <w:rPr>
          <w:rFonts w:ascii="宋体" w:hAnsi="宋体" w:eastAsia="宋体"/>
          <w:sz w:val="24"/>
        </w:rPr>
        <w:t>秦立金，夏宁，罗晓霞主编；夏占峰，张科，刘瑞娟等副主编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生物化学与分子生物学原理及应用研究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秦立金，夏宁，罗晓霞主编；夏占峰，张科，刘瑞娟等副主编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本书出售、求购地址：https://www.jiaokey.com/book/detail/14446377.html</w:t>
      </w:r>
    </w:p>
    <w:p>
      <w:r>
        <w:t>更多相关图书推荐：https://www.jiaokey.com</w:t>
      </w:r>
    </w:p>
    <w:p>
      <w:r>
        <w:t>秦立金，夏宁，罗晓霞主编；夏占峰，张科，刘瑞娟等副主编 其他作品：https://www.jiaokey.com/tag/秦立金，夏宁，罗晓霞主编；夏占峰，张科，刘瑞娟等副主编.html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关键词搜索：https://www.jiaokey.com/tag/生物化学与分子生物学原理及应用研究.html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