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柴油机手册  原书第3版</w:t>
      </w:r>
    </w:p>
    <w:p>
      <w:r>
        <w:rPr>
          <w:rFonts w:ascii="宋体" w:hAnsi="宋体" w:eastAsia="宋体"/>
          <w:sz w:val="24"/>
        </w:rPr>
        <w:t>（德）克劳斯·莫伦豪尔，（德）赫尔穆特·乔克主编；于京诺，宋进桂，杨占鹏译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柴油机手册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（德）克劳斯·莫伦豪尔，（德）赫尔穆特·乔克主编；于京诺，宋进桂，杨占鹏译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本书出售、求购地址：https://www.jiaokey.com/book/detail/14445733.html</w:t>
      </w:r>
    </w:p>
    <w:p>
      <w:r>
        <w:t>更多相关图书推荐：https://www.jiaokey.com</w:t>
      </w:r>
    </w:p>
    <w:p>
      <w:r>
        <w:t>（德）克劳斯·莫伦豪尔，（德）赫尔穆特·乔克主编；于京诺，宋进桂，杨占鹏译 其他作品：https://www.jiaokey.com/tag/（德）克劳斯·莫伦豪尔，（德）赫尔穆特·乔克主编；于京诺，宋进桂，杨占鹏译.html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关键词搜索：https://www.jiaokey.com/tag/柴油机手册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