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肿瘤PET/CT成像图谱  病例解析</w:t>
      </w:r>
    </w:p>
    <w:p>
      <w:r>
        <w:rPr>
          <w:rFonts w:ascii="宋体" w:hAnsi="宋体" w:eastAsia="宋体"/>
          <w:sz w:val="24"/>
        </w:rPr>
        <w:t>（土耳其）塔梅尔·奥祖克，菲利兹·奥祖克编；陈薇译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肿瘤PET/CT成像图谱  病例解析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（土耳其）塔梅尔·奥祖克，菲利兹·奥祖克编；陈薇译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本书出售、求购地址：https://www.jiaokey.com/book/detail/14445669.html</w:t>
      </w:r>
    </w:p>
    <w:p>
      <w:r>
        <w:t>更多相关图书推荐：https://www.jiaokey.com</w:t>
      </w:r>
    </w:p>
    <w:p>
      <w:r>
        <w:t>（土耳其）塔梅尔·奥祖克，菲利兹·奥祖克编；陈薇译 其他作品：https://www.jiaokey.com/tag/（土耳其）塔梅尔·奥祖克，菲利兹·奥祖克编；陈薇译.html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关键词搜索：https://www.jiaokey.com/tag/肿瘤PET/CT成像图谱  病例解析.html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