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基层心血管慢病管理临床进展与病例</w:t>
      </w:r>
    </w:p>
    <w:p>
      <w:r>
        <w:rPr>
          <w:rFonts w:ascii="宋体" w:hAnsi="宋体" w:eastAsia="宋体"/>
          <w:sz w:val="24"/>
        </w:rPr>
        <w:t>叶少武，陆兆华主编；葛均波，林英忠，曾志羽主审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基层心血管慢病管理临床进展与病例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叶少武，陆兆华主编；葛均波，林英忠，曾志羽主审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本书出售、求购地址：https://www.jiaokey.com/book/detail/14445601.html</w:t>
      </w:r>
    </w:p>
    <w:p>
      <w:r>
        <w:t>更多相关图书推荐：https://www.jiaokey.com</w:t>
      </w:r>
    </w:p>
    <w:p>
      <w:r>
        <w:t>叶少武，陆兆华主编；葛均波，林英忠，曾志羽主审 其他作品：https://www.jiaokey.com/tag/叶少武，陆兆华主编；葛均波，林英忠，曾志羽主审.html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关键词搜索：https://www.jiaokey.com/tag/基层心血管慢病管理临床进展与病例.html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