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俄罗斯文学中彼得堡的现代神话意蕴</w:t>
      </w:r>
    </w:p>
    <w:p>
      <w:r>
        <w:rPr>
          <w:rFonts w:ascii="宋体" w:hAnsi="宋体" w:eastAsia="宋体"/>
          <w:sz w:val="24"/>
        </w:rPr>
        <w:t>杜国英著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俄罗斯文学中彼得堡的现代神话意蕴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本书出售、求购地址：https://www.jiaokey.com/book/detail/14445281.html</w:t>
      </w:r>
    </w:p>
    <w:p>
      <w:r>
        <w:t>更多相关图书推荐：https://www.jiaokey.com</w:t>
      </w:r>
    </w:p>
    <w:p>
      <w:r>
        <w:t>杜国英著 其他作品：https://www.jiaokey.com/tag/杜国英著.html</w:t>
      </w:r>
    </w:p>
    <w:p>
      <w:r>
        <w:t>关键词搜索：https://www.jiaokey.com/tag/俄罗斯文学中彼得堡的现代神话意蕴.html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