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米开朗琪罗手稿  文艺复兴大师的素描、书信、诗歌及建筑设计手稿</w:t>
      </w:r>
    </w:p>
    <w:p>
      <w:r>
        <w:rPr>
          <w:rFonts w:ascii="宋体" w:hAnsi="宋体" w:eastAsia="宋体"/>
          <w:sz w:val="24"/>
        </w:rPr>
        <w:t>（美）卡罗琳·沃恩编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米开朗琪罗手稿  文艺复兴大师的素描、书信、诗歌及建筑设计手稿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（美）卡罗琳·沃恩编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本书出售、求购地址：https://www.jiaokey.com/book/detail/14445199.html</w:t>
      </w:r>
    </w:p>
    <w:p>
      <w:r>
        <w:t>更多相关图书推荐：https://www.jiaokey.com</w:t>
      </w:r>
    </w:p>
    <w:p>
      <w:r>
        <w:t>（美）卡罗琳·沃恩编 其他作品：https://www.jiaokey.com/tag/（美）卡罗琳·沃恩编.html</w:t>
      </w:r>
    </w:p>
    <w:p>
      <w:r>
        <w:t>关键词搜索：https://www.jiaokey.com/tag/米开朗琪罗手稿  文艺复兴大师的素描、书信、诗歌及建筑设计手稿.html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