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树莓派实战全攻略  SCRATCH、PYTHON、LINUX、MINECRAFT应用与机器人智能制作</w:t>
      </w:r>
    </w:p>
    <w:p>
      <w:r>
        <w:rPr>
          <w:rFonts w:ascii="宋体" w:hAnsi="宋体" w:eastAsia="宋体"/>
          <w:sz w:val="24"/>
        </w:rPr>
        <w:t>（英）斯图尔特·沃特金斯著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树莓派实战全攻略  SCRATCH、PYTHON、LINUX、MINECRAFT应用与机器人智能制作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（英）斯图尔特·沃特金斯著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本书出售、求购地址：https://www.jiaokey.com/book/detail/14444908.html</w:t>
      </w:r>
    </w:p>
    <w:p>
      <w:r>
        <w:t>更多相关图书推荐：https://www.jiaokey.com</w:t>
      </w:r>
    </w:p>
    <w:p>
      <w:r>
        <w:t>（英）斯图尔特·沃特金斯著 其他作品：https://www.jiaokey.com/tag/（英）斯图尔特·沃特金斯著.html</w:t>
      </w:r>
    </w:p>
    <w:p>
      <w:r>
        <w:t>关键词搜索：https://www.jiaokey.com/tag/树莓派实战全攻略  SCRATCH、PYTHON、LINUX、MINECRAFT应用与机器人智能制作.html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