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赫尔版《期权、期货及其他衍生产品》导读</w:t>
      </w:r>
    </w:p>
    <w:p>
      <w:r>
        <w:rPr>
          <w:rFonts w:ascii="宋体" w:hAnsi="宋体" w:eastAsia="宋体"/>
          <w:sz w:val="24"/>
        </w:rPr>
        <w:t>《赫尔版《期权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赫尔版《期权、期货及其他衍生产品》导读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《赫尔版《期权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本书出售、求购地址：https://www.jiaokey.com/book/detail/14443258.html</w:t>
      </w:r>
    </w:p>
    <w:p>
      <w:r>
        <w:t>更多相关图书推荐：https://www.jiaokey.com</w:t>
      </w:r>
    </w:p>
    <w:p>
      <w:r>
        <w:t>《赫尔版《期权 其他作品：https://www.jiaokey.com/tag/《赫尔版《期权.html</w:t>
      </w:r>
    </w:p>
    <w:p>
      <w:r>
        <w:t>关键词搜索：https://www.jiaokey.com/tag/赫尔版《期权、期货及其他衍生产品》导读.html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