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第14辑  Vol.14</w:t>
      </w:r>
    </w:p>
    <w:p>
      <w:r>
        <w:rPr>
          <w:rFonts w:ascii="宋体" w:hAnsi="宋体" w:eastAsia="宋体"/>
          <w:sz w:val="24"/>
        </w:rPr>
        <w:t>杨宜音主编；汪新建，吕小康本辑特约主编；刘力，王俊秀副主编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第14辑  Vol.14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杨宜音主编；汪新建，吕小康本辑特约主编；刘力，王俊秀副主编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本书出售、求购地址：https://www.jiaokey.com/book/detail/14441708.html</w:t>
      </w:r>
    </w:p>
    <w:p>
      <w:r>
        <w:t>更多相关图书推荐：https://www.jiaokey.com</w:t>
      </w:r>
    </w:p>
    <w:p>
      <w:r>
        <w:t>杨宜音主编；汪新建，吕小康本辑特约主编；刘力，王俊秀副主编 其他作品：https://www.jiaokey.com/tag/杨宜音主编；汪新建，吕小康本辑特约主编；刘力，王俊秀副主编.html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第14辑  Vol.14.html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