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第3版</w:t>
      </w:r>
    </w:p>
    <w:p>
      <w:r>
        <w:rPr>
          <w:rFonts w:ascii="宋体" w:hAnsi="宋体" w:eastAsia="宋体"/>
          <w:sz w:val="24"/>
        </w:rPr>
        <w:t>毛乾梅，翟雪改，赵海霞，李晖，郭思亮著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毛乾梅，翟雪改，赵海霞，李晖，郭思亮著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本书出售、求购地址：https://www.jiaokey.com/book/detail/14441682.html</w:t>
      </w:r>
    </w:p>
    <w:p>
      <w:r>
        <w:t>更多相关图书推荐：https://www.jiaokey.com</w:t>
      </w:r>
    </w:p>
    <w:p>
      <w:r>
        <w:t>毛乾梅，翟雪改，赵海霞，李晖，郭思亮著 其他作品：https://www.jiaokey.com/tag/毛乾梅，翟雪改，赵海霞，李晖，郭思亮著.html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