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“十三五”应用型人才培养规划教材  软件工程</w:t>
      </w:r>
    </w:p>
    <w:p>
      <w:r>
        <w:rPr>
          <w:rFonts w:ascii="宋体" w:hAnsi="宋体" w:eastAsia="宋体"/>
          <w:sz w:val="24"/>
        </w:rPr>
        <w:t>陈恒，骆焦煌，景雨，刘海燕，连和谬著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“十三五”应用型人才培养规划教材  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陈恒，骆焦煌，景雨，刘海燕，连和谬著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本书出售、求购地址：https://www.jiaokey.com/book/detail/14441383.html</w:t>
      </w:r>
    </w:p>
    <w:p>
      <w:r>
        <w:t>更多相关图书推荐：https://www.jiaokey.com</w:t>
      </w:r>
    </w:p>
    <w:p>
      <w:r>
        <w:t>陈恒，骆焦煌，景雨，刘海燕，连和谬著 其他作品：https://www.jiaokey.com/tag/陈恒，骆焦煌，景雨，刘海燕，连和谬著.html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关键词搜索：https://www.jiaokey.com/tag/“十三五”应用型人才培养规划教材  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