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“一带一路”投资绿色成本与收益核算</w:t>
      </w:r>
    </w:p>
    <w:p>
      <w:r>
        <w:rPr>
          <w:rFonts w:ascii="宋体" w:hAnsi="宋体" w:eastAsia="宋体"/>
          <w:sz w:val="24"/>
        </w:rPr>
        <w:t>莫凌水主编；王文，翟永平丛书主编；曹明弟执行主编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“一带一路”投资绿色成本与收益核算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莫凌水主编；王文，翟永平丛书主编；曹明弟执行主编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本书出售、求购地址：https://www.jiaokey.com/book/detail/14440924.html</w:t>
      </w:r>
    </w:p>
    <w:p>
      <w:r>
        <w:t>更多相关图书推荐：https://www.jiaokey.com</w:t>
      </w:r>
    </w:p>
    <w:p>
      <w:r>
        <w:t>莫凌水主编；王文，翟永平丛书主编；曹明弟执行主编 其他作品：https://www.jiaokey.com/tag/莫凌水主编；王文，翟永平丛书主编；曹明弟执行主编.html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关键词搜索：https://www.jiaokey.com/tag/“一带一路”投资绿色成本与收益核算.html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