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卖场视觉营销</w:t>
      </w:r>
    </w:p>
    <w:p>
      <w:r>
        <w:rPr>
          <w:rFonts w:ascii="宋体" w:hAnsi="宋体" w:eastAsia="宋体"/>
          <w:sz w:val="24"/>
        </w:rPr>
        <w:t>中国连锁经营协会校企合作委员会编；吴崑，郭靓主编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中国连锁经营协会校企合作委员会编；吴崑，郭靓主编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本书出售、求购地址：https://www.jiaokey.com/book/detail/14440724.html</w:t>
      </w:r>
    </w:p>
    <w:p>
      <w:r>
        <w:t>更多相关图书推荐：https://www.jiaokey.com</w:t>
      </w:r>
    </w:p>
    <w:p>
      <w:r>
        <w:t>中国连锁经营协会校企合作委员会编；吴崑，郭靓主编 其他作品：https://www.jiaokey.com/tag/中国连锁经营协会校企合作委员会编；吴崑，郭靓主编.html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关键词搜索：https://www.jiaokey.com/tag/卖场视觉营销.html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