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柏拉图杂篇</w:t>
      </w:r>
    </w:p>
    <w:p>
      <w:r>
        <w:rPr>
          <w:rFonts w:ascii="宋体" w:hAnsi="宋体" w:eastAsia="宋体"/>
          <w:sz w:val="24"/>
        </w:rPr>
        <w:t>凌金良，陈彪责任编辑；柏拉图，包利民，章雪富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凌金良，陈彪责任编辑；柏拉图，包利民，章雪富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本书出售、求购地址：https://www.jiaokey.com/book/detail/14438985.html</w:t>
      </w:r>
    </w:p>
    <w:p>
      <w:r>
        <w:t>更多相关图书推荐：https://www.jiaokey.com</w:t>
      </w:r>
    </w:p>
    <w:p>
      <w:r>
        <w:t>凌金良，陈彪责任编辑；柏拉图，包利民，章雪富 其他作品：https://www.jiaokey.com/tag/凌金良，陈彪责任编辑；柏拉图，包利民，章雪富.html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关键词搜索：https://www.jiaokey.com/tag/柏拉图杂篇.html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