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机床排故典型案例分析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机床排故典型案例分析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本书出售、求购地址：https://www.jiaokey.com/book/detail/14438695.html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关键词搜索：https://www.jiaokey.com/tag/机床排故典型案例分析.html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