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中国法院2018年度案例  2  物权纠纷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中国法院2018年度案例  2  物权纠纷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本书出售、求购地址：https://www.jiaokey.com/book/detail/14437838.html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关键词搜索：https://www.jiaokey.com/tag/中国法院2018年度案例  2  物权纠纷.html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