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法庭风云  民商事案件代理策略与庭辩技巧</w:t>
      </w:r>
    </w:p>
    <w:p>
      <w:r>
        <w:rPr>
          <w:rFonts w:ascii="宋体" w:hAnsi="宋体" w:eastAsia="宋体"/>
          <w:sz w:val="24"/>
        </w:rPr>
        <w:t>胡祥甫主编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法庭风云  民商事案件代理策略与庭辩技巧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本书出售、求购地址：https://www.jiaokey.com/book/detail/14437826.html</w:t>
      </w:r>
    </w:p>
    <w:p>
      <w:r>
        <w:t>更多相关图书推荐：https://www.jiaokey.com</w:t>
      </w:r>
    </w:p>
    <w:p>
      <w:r>
        <w:t>胡祥甫主编 其他作品：https://www.jiaokey.com/tag/胡祥甫主编.html</w:t>
      </w:r>
    </w:p>
    <w:p>
      <w:r>
        <w:t>关键词搜索：https://www.jiaokey.com/tag/法庭风云  民商事案件代理策略与庭辩技巧.html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