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血战大鱼山英雄群体</w:t>
      </w:r>
    </w:p>
    <w:p>
      <w:r>
        <w:rPr>
          <w:rFonts w:ascii="宋体" w:hAnsi="宋体" w:eastAsia="宋体"/>
          <w:sz w:val="24"/>
        </w:rPr>
        <w:t>宁波市新四军历史研究会，舟山市岱山县史志办公室编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血战大鱼山英雄群体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宁波市新四军历史研究会，舟山市岱山县史志办公室编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本书出售、求购地址：https://www.jiaokey.com/book/detail/14437740.html</w:t>
      </w:r>
    </w:p>
    <w:p>
      <w:r>
        <w:t>更多相关图书推荐：https://www.jiaokey.com</w:t>
      </w:r>
    </w:p>
    <w:p>
      <w:r>
        <w:t>宁波市新四军历史研究会，舟山市岱山县史志办公室编 其他作品：https://www.jiaokey.com/tag/宁波市新四军历史研究会，舟山市岱山县史志办公室编.html</w:t>
      </w:r>
    </w:p>
    <w:p>
      <w:r>
        <w:t>关键词搜索：https://www.jiaokey.com/tag/血战大鱼山英雄群体.html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