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大亚湾核电运营管理有限责任公司年鉴  2011</w:t>
      </w:r>
    </w:p>
    <w:p>
      <w:r>
        <w:rPr>
          <w:rFonts w:ascii="宋体" w:hAnsi="宋体" w:eastAsia="宋体"/>
          <w:sz w:val="24"/>
        </w:rPr>
        <w:t>卢长申主编；刘达明，魏勤华，朱闽宏，黄小平等副主编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大亚湾核电运营管理有限责任公司年鉴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卢长申主编；刘达明，魏勤华，朱闽宏，黄小平等副主编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本书出售、求购地址：https://www.jiaokey.com/book/detail/14437256.html</w:t>
      </w:r>
    </w:p>
    <w:p>
      <w:r>
        <w:t>更多相关图书推荐：https://www.jiaokey.com</w:t>
      </w:r>
    </w:p>
    <w:p>
      <w:r>
        <w:t>卢长申主编；刘达明，魏勤华，朱闽宏，黄小平等副主编 其他作品：https://www.jiaokey.com/tag/卢长申主编；刘达明，魏勤华，朱闽宏，黄小平等副主编.html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关键词搜索：https://www.jiaokey.com/tag/大亚湾核电运营管理有限责任公司年鉴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