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书名：社会影响和新产品扩散  考虑产品类型、产品多样性、产品购买阶段以及相互之间负向影响的差异</w:t>
      </w:r>
    </w:p>
    <w:p>
      <w:r>
        <w:t>作者：王殿文著</w:t>
      </w:r>
    </w:p>
    <w:p>
      <w:r>
        <w:t>出版社：武汉：武汉大学出版社</w:t>
      </w:r>
    </w:p>
    <w:p>
      <w:r>
        <w:t>出版日期：2017.12</w:t>
      </w:r>
    </w:p>
    <w:p>
      <w:r>
        <w:t>总页数：132</w:t>
      </w:r>
    </w:p>
    <w:p>
      <w:r>
        <w:t>更多请访问教客网: www.jiaokey.com</w:t>
      </w:r>
    </w:p>
    <w:p>
      <w:r>
        <w:t>社会影响和新产品扩散  考虑产品类型、产品多样性、产品购买阶段以及相互之间负向影响的差异 评论地址：https://www.jiaokey.com/book/detail/14435479.html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