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数字人文:改变知识创新与分享的游戏规则</w:t>
      </w:r>
    </w:p>
    <w:p>
      <w:r>
        <w:rPr>
          <w:rFonts w:ascii="宋体" w:hAnsi="宋体" w:eastAsia="宋体"/>
          <w:sz w:val="24"/>
        </w:rPr>
        <w:t>(美) 安妮·伯迪克 ... [等]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数字人文:改变知识创新与分享的游戏规则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安妮·伯迪克 ... [等]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本书出售、求购地址：https://www.jiaokey.com/book/detail/14434908.html</w:t>
      </w:r>
    </w:p>
    <w:p>
      <w:r>
        <w:t>更多相关图书推荐：https://www.jiaokey.com</w:t>
      </w:r>
    </w:p>
    <w:p>
      <w:r>
        <w:t>(美) 安妮·伯迪克 ... [等] 著 其他作品：https://www.jiaokey.com/tag/(美) 安妮·伯迪克 ... [等] 著.html</w:t>
      </w:r>
    </w:p>
    <w:p>
      <w:r>
        <w:t>关键词搜索：https://www.jiaokey.com/tag/数字人文:改变知识创新与分享的游戏规则.html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