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  李仲生现代绘画奖特展</w:t>
      </w:r>
    </w:p>
    <w:p>
      <w:r>
        <w:rPr>
          <w:rFonts w:ascii="宋体" w:hAnsi="宋体" w:eastAsia="宋体"/>
          <w:sz w:val="24"/>
        </w:rPr>
        <w:t>黄才郎发行；张仁吉总编辑；蔡昭义策划编辑；谢珮敏执行编辑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  李仲生现代绘画奖特展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黄才郎发行；张仁吉总编辑；蔡昭义策划编辑；谢珮敏执行编辑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国立台湾美术馆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本书出售、求购地址：https://www.jiaokey.com/book/detail/14434803.html</w:t>
      </w:r>
    </w:p>
    <w:p>
      <w:r>
        <w:t>更多相关图书推荐：https://www.jiaokey.com</w:t>
      </w:r>
    </w:p>
    <w:p>
      <w:r>
        <w:t>黄才郎发行；张仁吉总编辑；蔡昭义策划编辑；谢珮敏执行编辑 其他作品：https://www.jiaokey.com/tag/黄才郎发行；张仁吉总编辑；蔡昭义策划编辑；谢珮敏执行编辑.html</w:t>
      </w:r>
    </w:p>
    <w:p>
      <w:r>
        <w:t>国立台湾美术馆 出版图书：https://www.jiaokey.com/tag/国立台湾美术馆.html</w:t>
      </w:r>
    </w:p>
    <w:p>
      <w:r>
        <w:t>关键词搜索：https://www.jiaokey.com/tag/续  李仲生现代绘画奖特展.html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