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第十二届台中县美术家接力展  廖佩如廖彩之美画集</w:t>
      </w:r>
    </w:p>
    <w:p>
      <w:r>
        <w:rPr>
          <w:rFonts w:ascii="宋体" w:hAnsi="宋体" w:eastAsia="宋体"/>
          <w:sz w:val="24"/>
        </w:rPr>
        <w:t>廖佩如作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第十二届台中县美术家接力展  廖佩如廖彩之美画集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廖佩如作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本书出售、求购地址：https://www.jiaokey.com/book/detail/14433814.html</w:t>
      </w:r>
    </w:p>
    <w:p>
      <w:r>
        <w:t>更多相关图书推荐：https://www.jiaokey.com</w:t>
      </w:r>
    </w:p>
    <w:p>
      <w:r>
        <w:t>廖佩如作 其他作品：https://www.jiaokey.com/tag/廖佩如作.html</w:t>
      </w:r>
    </w:p>
    <w:p>
      <w:r>
        <w:t>中县文化 出版图书：https://www.jiaokey.com/tag/中县文化.html</w:t>
      </w:r>
    </w:p>
    <w:p>
      <w:r>
        <w:t>关键词搜索：https://www.jiaokey.com/tag/第十二届台中县美术家接力展  廖佩如廖彩之美画集.html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