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新竹市八十六年度全国文艺季  竹篱笆的春天  新竹市眷村的故事成果专辑</w:t>
      </w:r>
    </w:p>
    <w:p>
      <w:r>
        <w:rPr>
          <w:rFonts w:ascii="宋体" w:hAnsi="宋体" w:eastAsia="宋体"/>
          <w:sz w:val="24"/>
        </w:rPr>
        <w:t>洪惠冠总编辑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新竹市八十六年度全国文艺季  竹篱笆的春天  新竹市眷村的故事成果专辑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洪惠冠总编辑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竹市文化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本书出售、求购地址：https://www.jiaokey.com/book/detail/14433762.html</w:t>
      </w:r>
    </w:p>
    <w:p>
      <w:r>
        <w:t>更多相关图书推荐：https://www.jiaokey.com</w:t>
      </w:r>
    </w:p>
    <w:p>
      <w:r>
        <w:t>洪惠冠总编辑 其他作品：https://www.jiaokey.com/tag/洪惠冠总编辑.html</w:t>
      </w:r>
    </w:p>
    <w:p>
      <w:r>
        <w:t>竹市文化 出版图书：https://www.jiaokey.com/tag/竹市文化.html</w:t>
      </w:r>
    </w:p>
    <w:p>
      <w:r>
        <w:t>关键词搜索：https://www.jiaokey.com/tag/新竹市八十六年度全国文艺季  竹篱笆的春天  新竹市眷村的故事成果专辑.html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