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矿井特殊开采技术</w:t>
      </w:r>
    </w:p>
    <w:p>
      <w:r>
        <w:rPr>
          <w:rFonts w:ascii="宋体" w:hAnsi="宋体" w:eastAsia="宋体"/>
          <w:sz w:val="24"/>
        </w:rPr>
        <w:t>李德忠主编；连传杰，杨科，付宝杰，杜俊林副主编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矿井特殊开采技术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李德忠主编；连传杰，杨科，付宝杰，杜俊林副主编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本书出售、求购地址：https://www.jiaokey.com/book/detail/14433532.html</w:t>
      </w:r>
    </w:p>
    <w:p>
      <w:r>
        <w:t>更多相关图书推荐：https://www.jiaokey.com</w:t>
      </w:r>
    </w:p>
    <w:p>
      <w:r>
        <w:t>李德忠主编；连传杰，杨科，付宝杰，杜俊林副主编 其他作品：https://www.jiaokey.com/tag/李德忠主编；连传杰，杨科，付宝杰，杜俊林副主编.html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关键词搜索：https://www.jiaokey.com/tag/矿井特殊开采技术.html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