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我国传统新闻出版企业与数字新媒体融合发展路径研究</w:t>
      </w:r>
    </w:p>
    <w:p>
      <w:r>
        <w:rPr>
          <w:rFonts w:ascii="宋体" w:hAnsi="宋体" w:eastAsia="宋体"/>
          <w:sz w:val="24"/>
        </w:rPr>
        <w:t>华宇虹，徐冲冲，靳莉娜，吴宇飞，孙雨濛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我国传统新闻出版企业与数字新媒体融合发展路径研究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华宇虹，徐冲冲，靳莉娜，吴宇飞，孙雨濛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本书出售、求购地址：https://www.jiaokey.com/book/detail/14433214.html</w:t>
      </w:r>
    </w:p>
    <w:p>
      <w:r>
        <w:t>更多相关图书推荐：https://www.jiaokey.com</w:t>
      </w:r>
    </w:p>
    <w:p>
      <w:r>
        <w:t>华宇虹，徐冲冲，靳莉娜，吴宇飞，孙雨濛 其他作品：https://www.jiaokey.com/tag/华宇虹，徐冲冲，靳莉娜，吴宇飞，孙雨濛.html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关键词搜索：https://www.jiaokey.com/tag/我国传统新闻出版企业与数字新媒体融合发展路径研究.html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