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书名：我国电动汽车产业发展制约要因识别与商业模式创新</w:t>
      </w:r>
    </w:p>
    <w:p>
      <w:r>
        <w:t>作者：薛奕曦，尤建新著</w:t>
      </w:r>
    </w:p>
    <w:p>
      <w:r>
        <w:t>出版社：上海：同济大学出版社</w:t>
      </w:r>
    </w:p>
    <w:p>
      <w:r>
        <w:t>出版日期：2017.08</w:t>
      </w:r>
    </w:p>
    <w:p>
      <w:r>
        <w:t>总页数：188</w:t>
      </w:r>
    </w:p>
    <w:p>
      <w:r>
        <w:t>更多请访问教客网: www.jiaokey.com</w:t>
      </w:r>
    </w:p>
    <w:p>
      <w:r>
        <w:t>我国电动汽车产业发展制约要因识别与商业模式创新 评论地址：https://www.jiaokey.com/book/detail/14432931.html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