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马克思主义哲学理论和实践研究</w:t>
      </w:r>
    </w:p>
    <w:p>
      <w:r>
        <w:rPr>
          <w:rFonts w:ascii="宋体" w:hAnsi="宋体" w:eastAsia="宋体"/>
          <w:sz w:val="24"/>
        </w:rPr>
        <w:t>李士坤著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马克思主义哲学理论和实践研究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本书出售、求购地址：https://www.jiaokey.com/book/detail/14432541.html</w:t>
      </w:r>
    </w:p>
    <w:p>
      <w:r>
        <w:t>更多相关图书推荐：https://www.jiaokey.com</w:t>
      </w:r>
    </w:p>
    <w:p>
      <w:r>
        <w:t>李士坤著 其他作品：https://www.jiaokey.com/tag/李士坤著.html</w:t>
      </w:r>
    </w:p>
    <w:p>
      <w:r>
        <w:t>关键词搜索：https://www.jiaokey.com/tag/马克思主义哲学理论和实践研究.html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