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诉讼事实与纠纷事实的关系  基于证据学思想发展脉络的分析</w:t>
      </w:r>
    </w:p>
    <w:p>
      <w:r>
        <w:rPr>
          <w:rFonts w:ascii="宋体" w:hAnsi="宋体" w:eastAsia="宋体"/>
          <w:sz w:val="24"/>
        </w:rPr>
        <w:t>刘铭著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诉讼事实与纠纷事实的关系  基于证据学思想发展脉络的分析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本书出售、求购地址：https://www.jiaokey.com/book/detail/14432170.html</w:t>
      </w:r>
    </w:p>
    <w:p>
      <w:r>
        <w:t>更多相关图书推荐：https://www.jiaokey.com</w:t>
      </w:r>
    </w:p>
    <w:p>
      <w:r>
        <w:t>刘铭著 其他作品：https://www.jiaokey.com/tag/刘铭著.html</w:t>
      </w:r>
    </w:p>
    <w:p>
      <w:r>
        <w:t>关键词搜索：https://www.jiaokey.com/tag/诉讼事实与纠纷事实的关系  基于证据学思想发展脉络的分析.html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