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R语言机器学习</w:t>
      </w:r>
    </w:p>
    <w:p>
      <w:r>
        <w:rPr>
          <w:rFonts w:ascii="宋体" w:hAnsi="宋体" w:eastAsia="宋体"/>
          <w:sz w:val="24"/>
        </w:rPr>
        <w:t>（印）卡西克·拉玛苏布兰马尼安（Karthik Ramasubramanian），（印）阿布舍克·辛格（Abhishek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（印）卡西克·拉玛苏布兰马尼安（Karthik Ramasubramanian），（印）阿布舍克·辛格（Abhishek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本书出售、求购地址：https://www.jiaokey.com/book/detail/14431592.html</w:t>
      </w:r>
    </w:p>
    <w:p>
      <w:r>
        <w:t>更多相关图书推荐：https://www.jiaokey.com</w:t>
      </w:r>
    </w:p>
    <w:p>
      <w:r>
        <w:t>（印）卡西克·拉玛苏布兰马尼安（Karthik Ramasubramanian），（印）阿布舍克·辛格（Abhishek Singh）著 其他作品：https://www.jiaokey.com/tag/（印）卡西克·拉玛苏布兰马尼安（Karthik Ramasubramanian），（印）阿布舍克·辛格（Abhishek Singh）著.html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