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陶瓷艺术设计与制作</w:t>
      </w:r>
    </w:p>
    <w:p>
      <w:r>
        <w:rPr>
          <w:rFonts w:ascii="宋体" w:hAnsi="宋体" w:eastAsia="宋体"/>
          <w:sz w:val="24"/>
        </w:rPr>
        <w:t>周汉新主编；康修机，陈瑶，刘昕，李孟悦副主编；余关涛，董华维，宋涛，徐凯，张鹏参编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陶瓷艺术设计与制作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周汉新主编；康修机，陈瑶，刘昕，李孟悦副主编；余关涛，董华维，宋涛，徐凯，张鹏参编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本书出售、求购地址：https://www.jiaokey.com/book/detail/14428909.html</w:t>
      </w:r>
    </w:p>
    <w:p>
      <w:r>
        <w:t>更多相关图书推荐：https://www.jiaokey.com</w:t>
      </w:r>
    </w:p>
    <w:p>
      <w:r>
        <w:t>周汉新主编；康修机，陈瑶，刘昕，李孟悦副主编；余关涛，董华维，宋涛，徐凯，张鹏参编 其他作品：https://www.jiaokey.com/tag/周汉新主编；康修机，陈瑶，刘昕，李孟悦副主编；余关涛，董华维，宋涛，徐凯，张鹏参编.html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关键词搜索：https://www.jiaokey.com/tag/陶瓷艺术设计与制作.html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