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智者星球</w:t>
      </w:r>
    </w:p>
    <w:p>
      <w:r>
        <w:rPr>
          <w:rFonts w:ascii="宋体" w:hAnsi="宋体" w:eastAsia="宋体"/>
          <w:sz w:val="24"/>
        </w:rPr>
        <w:t>（法）朱勒，夏尔·佩潘编绘；陈思译；后浪漫校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智者星球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（法）朱勒，夏尔·佩潘编绘；陈思译；后浪漫校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后浪出版公司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本书出售、求购地址：https://www.jiaokey.com/book/detail/14428830.html</w:t>
      </w:r>
    </w:p>
    <w:p>
      <w:r>
        <w:t>更多相关图书推荐：https://www.jiaokey.com</w:t>
      </w:r>
    </w:p>
    <w:p>
      <w:r>
        <w:t>（法）朱勒，夏尔·佩潘编绘；陈思译；后浪漫校 其他作品：https://www.jiaokey.com/tag/（法）朱勒，夏尔·佩潘编绘；陈思译；后浪漫校.html</w:t>
      </w:r>
    </w:p>
    <w:p>
      <w:r>
        <w:t>后浪出版公司 出版图书：https://www.jiaokey.com/tag/后浪出版公司.html</w:t>
      </w:r>
    </w:p>
    <w:p>
      <w:r>
        <w:t>关键词搜索：https://www.jiaokey.com/tag/智者星球.html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